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1479E" w14:textId="7ED62152" w:rsidR="00781081" w:rsidRPr="00987F27" w:rsidRDefault="00987F27" w:rsidP="00781081">
      <w:pPr>
        <w:rPr>
          <w:smallCaps/>
          <w:color w:val="C00000"/>
          <w:sz w:val="32"/>
          <w:szCs w:val="32"/>
          <w:lang w:eastAsia="de-DE" w:bidi="ar-SA"/>
        </w:rPr>
      </w:pPr>
      <w:r w:rsidRPr="00987F27">
        <w:rPr>
          <w:smallCaps/>
          <w:color w:val="C00000"/>
          <w:sz w:val="32"/>
          <w:szCs w:val="32"/>
          <w:lang w:eastAsia="de-DE" w:bidi="ar-SA"/>
        </w:rPr>
        <w:t xml:space="preserve">Pfarrheim Homberg - aktuelle Herausforderungen - wir brauchen ihre Mithilfe </w:t>
      </w:r>
    </w:p>
    <w:p w14:paraId="1A4558E9" w14:textId="25075E0D" w:rsidR="00781081" w:rsidRPr="00781081" w:rsidRDefault="00781081" w:rsidP="00781081">
      <w:pPr>
        <w:rPr>
          <w:sz w:val="24"/>
          <w:szCs w:val="24"/>
          <w:lang w:eastAsia="de-DE" w:bidi="ar-SA"/>
        </w:rPr>
      </w:pPr>
      <w:r>
        <w:rPr>
          <w:sz w:val="24"/>
          <w:szCs w:val="24"/>
          <w:lang w:eastAsia="de-DE" w:bidi="ar-SA"/>
        </w:rPr>
        <w:t xml:space="preserve">Das Pfarrheim in Homberg ist in die Jahre gekommen. Ein geplanter Ersatzneubau </w:t>
      </w:r>
      <w:r w:rsidR="006E5F51">
        <w:rPr>
          <w:sz w:val="24"/>
          <w:szCs w:val="24"/>
          <w:lang w:eastAsia="de-DE" w:bidi="ar-SA"/>
        </w:rPr>
        <w:t xml:space="preserve">wurde vom Bistum ebenso abgelehnt, wie eine umfangreiche Renovierung. Gründe sind die </w:t>
      </w:r>
      <w:r w:rsidRPr="00781081">
        <w:rPr>
          <w:sz w:val="24"/>
          <w:szCs w:val="24"/>
          <w:lang w:eastAsia="de-DE" w:bidi="ar-SA"/>
        </w:rPr>
        <w:t>finanziellen Entwicklungen des Bistums</w:t>
      </w:r>
      <w:r w:rsidR="006E5F51">
        <w:rPr>
          <w:sz w:val="24"/>
          <w:szCs w:val="24"/>
          <w:lang w:eastAsia="de-DE" w:bidi="ar-SA"/>
        </w:rPr>
        <w:t xml:space="preserve"> aufgrund der Corona-Pandemie</w:t>
      </w:r>
      <w:r w:rsidR="00987F27">
        <w:rPr>
          <w:sz w:val="24"/>
          <w:szCs w:val="24"/>
          <w:lang w:eastAsia="de-DE" w:bidi="ar-SA"/>
        </w:rPr>
        <w:t xml:space="preserve">, sowie </w:t>
      </w:r>
      <w:r w:rsidR="00AE726A">
        <w:rPr>
          <w:sz w:val="24"/>
          <w:szCs w:val="24"/>
          <w:lang w:eastAsia="de-DE" w:bidi="ar-SA"/>
        </w:rPr>
        <w:t xml:space="preserve">Faktoren wie die hohen Austrittszahlen und der demographischer Wandel. </w:t>
      </w:r>
    </w:p>
    <w:p w14:paraId="35EA0E5B" w14:textId="544FDC83" w:rsidR="00781081" w:rsidRPr="00781081" w:rsidRDefault="0039514A" w:rsidP="00781081">
      <w:pPr>
        <w:rPr>
          <w:sz w:val="24"/>
          <w:szCs w:val="24"/>
          <w:lang w:eastAsia="de-DE" w:bidi="ar-SA"/>
        </w:rPr>
      </w:pPr>
      <w:r>
        <w:rPr>
          <w:sz w:val="24"/>
          <w:szCs w:val="24"/>
          <w:lang w:eastAsia="de-DE" w:bidi="ar-SA"/>
        </w:rPr>
        <w:t>Das Bistum schlägt den</w:t>
      </w:r>
      <w:r w:rsidR="00781081" w:rsidRPr="00781081">
        <w:rPr>
          <w:sz w:val="24"/>
          <w:szCs w:val="24"/>
          <w:lang w:eastAsia="de-DE" w:bidi="ar-SA"/>
        </w:rPr>
        <w:t xml:space="preserve"> der Einbau einer behindertengerechten Toilette in die </w:t>
      </w:r>
      <w:proofErr w:type="spellStart"/>
      <w:r w:rsidR="00781081" w:rsidRPr="00781081">
        <w:rPr>
          <w:sz w:val="24"/>
          <w:szCs w:val="24"/>
          <w:lang w:eastAsia="de-DE" w:bidi="ar-SA"/>
        </w:rPr>
        <w:t>Ministrantensakristei</w:t>
      </w:r>
      <w:proofErr w:type="spellEnd"/>
      <w:r w:rsidR="00781081" w:rsidRPr="00781081">
        <w:rPr>
          <w:sz w:val="24"/>
          <w:szCs w:val="24"/>
          <w:lang w:eastAsia="de-DE" w:bidi="ar-SA"/>
        </w:rPr>
        <w:t xml:space="preserve"> vor, sowie ein </w:t>
      </w:r>
      <w:r w:rsidR="003868B5">
        <w:rPr>
          <w:sz w:val="24"/>
          <w:szCs w:val="24"/>
          <w:lang w:eastAsia="de-DE" w:bidi="ar-SA"/>
        </w:rPr>
        <w:t xml:space="preserve">kleiner </w:t>
      </w:r>
      <w:r w:rsidR="00781081" w:rsidRPr="00781081">
        <w:rPr>
          <w:sz w:val="24"/>
          <w:szCs w:val="24"/>
          <w:lang w:eastAsia="de-DE" w:bidi="ar-SA"/>
        </w:rPr>
        <w:t>Anbau an die Kirche</w:t>
      </w:r>
      <w:r>
        <w:rPr>
          <w:sz w:val="24"/>
          <w:szCs w:val="24"/>
          <w:lang w:eastAsia="de-DE" w:bidi="ar-SA"/>
        </w:rPr>
        <w:t xml:space="preserve">. </w:t>
      </w:r>
      <w:r w:rsidR="00781081" w:rsidRPr="00781081">
        <w:rPr>
          <w:sz w:val="24"/>
          <w:szCs w:val="24"/>
          <w:lang w:eastAsia="de-DE" w:bidi="ar-SA"/>
        </w:rPr>
        <w:t xml:space="preserve">Diese Überlegungen werden jedoch vom Verwaltungsrat und Pfarrgemeinderat abgelehnt, </w:t>
      </w:r>
      <w:r w:rsidR="003012CB">
        <w:rPr>
          <w:sz w:val="24"/>
          <w:szCs w:val="24"/>
          <w:lang w:eastAsia="de-DE" w:bidi="ar-SA"/>
        </w:rPr>
        <w:t>vor allem</w:t>
      </w:r>
      <w:r w:rsidR="00781081" w:rsidRPr="00781081">
        <w:rPr>
          <w:sz w:val="24"/>
          <w:szCs w:val="24"/>
          <w:lang w:eastAsia="de-DE" w:bidi="ar-SA"/>
        </w:rPr>
        <w:t xml:space="preserve"> aus pastoralen- und Denkmalschutzgründen. </w:t>
      </w:r>
    </w:p>
    <w:p w14:paraId="6F358C4E" w14:textId="77777777" w:rsidR="00781081" w:rsidRPr="00781081" w:rsidRDefault="00781081" w:rsidP="00781081">
      <w:pPr>
        <w:rPr>
          <w:sz w:val="24"/>
          <w:szCs w:val="24"/>
          <w:lang w:eastAsia="de-DE" w:bidi="ar-SA"/>
        </w:rPr>
      </w:pPr>
      <w:r w:rsidRPr="00781081">
        <w:rPr>
          <w:sz w:val="24"/>
          <w:szCs w:val="24"/>
          <w:lang w:eastAsia="de-DE" w:bidi="ar-SA"/>
        </w:rPr>
        <w:t xml:space="preserve">Wir möchten daher einen neuen Antrag auf die Aufnahme in die </w:t>
      </w:r>
      <w:proofErr w:type="spellStart"/>
      <w:r w:rsidRPr="00781081">
        <w:rPr>
          <w:sz w:val="24"/>
          <w:szCs w:val="24"/>
          <w:lang w:eastAsia="de-DE" w:bidi="ar-SA"/>
        </w:rPr>
        <w:t>Bauliste</w:t>
      </w:r>
      <w:proofErr w:type="spellEnd"/>
      <w:r w:rsidRPr="00781081">
        <w:rPr>
          <w:sz w:val="24"/>
          <w:szCs w:val="24"/>
          <w:lang w:eastAsia="de-DE" w:bidi="ar-SA"/>
        </w:rPr>
        <w:t xml:space="preserve"> des Bistums stellen. Dazu müssen wir einen Kriterienkatalog erfüllen bzw. ausfüllen. </w:t>
      </w:r>
    </w:p>
    <w:p w14:paraId="7454759B" w14:textId="2E01A04B" w:rsidR="00781081" w:rsidRDefault="00781081" w:rsidP="00781081">
      <w:pPr>
        <w:rPr>
          <w:sz w:val="24"/>
          <w:szCs w:val="24"/>
          <w:lang w:eastAsia="de-DE" w:bidi="ar-SA"/>
        </w:rPr>
      </w:pPr>
      <w:r w:rsidRPr="00781081">
        <w:rPr>
          <w:sz w:val="24"/>
          <w:szCs w:val="24"/>
          <w:lang w:eastAsia="de-DE" w:bidi="ar-SA"/>
        </w:rPr>
        <w:t xml:space="preserve">Einen Auszug mit </w:t>
      </w:r>
      <w:r w:rsidR="003012CB" w:rsidRPr="00781081">
        <w:rPr>
          <w:sz w:val="24"/>
          <w:szCs w:val="24"/>
          <w:lang w:eastAsia="de-DE" w:bidi="ar-SA"/>
        </w:rPr>
        <w:t>für uns</w:t>
      </w:r>
      <w:r w:rsidRPr="00781081">
        <w:rPr>
          <w:sz w:val="24"/>
          <w:szCs w:val="24"/>
          <w:lang w:eastAsia="de-DE" w:bidi="ar-SA"/>
        </w:rPr>
        <w:t xml:space="preserve"> wichtigen Fragestellungen </w:t>
      </w:r>
      <w:r w:rsidR="003012CB">
        <w:rPr>
          <w:sz w:val="24"/>
          <w:szCs w:val="24"/>
          <w:lang w:eastAsia="de-DE" w:bidi="ar-SA"/>
        </w:rPr>
        <w:t>finden Sie hier abgedruckt.</w:t>
      </w:r>
    </w:p>
    <w:p w14:paraId="5BEF1385" w14:textId="0C35A225" w:rsidR="003012CB" w:rsidRDefault="004662E8" w:rsidP="00781081">
      <w:pPr>
        <w:rPr>
          <w:sz w:val="24"/>
          <w:szCs w:val="24"/>
          <w:lang w:eastAsia="de-DE" w:bidi="ar-SA"/>
        </w:rPr>
      </w:pPr>
      <w:r>
        <w:rPr>
          <w:sz w:val="24"/>
          <w:szCs w:val="24"/>
          <w:lang w:eastAsia="de-DE" w:bidi="ar-SA"/>
        </w:rPr>
        <w:t>Sie helfe</w:t>
      </w:r>
      <w:r w:rsidR="00AA39E0">
        <w:rPr>
          <w:sz w:val="24"/>
          <w:szCs w:val="24"/>
          <w:lang w:eastAsia="de-DE" w:bidi="ar-SA"/>
        </w:rPr>
        <w:t>n</w:t>
      </w:r>
      <w:r>
        <w:rPr>
          <w:sz w:val="24"/>
          <w:szCs w:val="24"/>
          <w:lang w:eastAsia="de-DE" w:bidi="ar-SA"/>
        </w:rPr>
        <w:t xml:space="preserve"> uns, wenn Sie Ihre Anregungen und Ideen in den Fragebogen schreiben und diesen dann im Pfarrbüro abgeben. </w:t>
      </w:r>
    </w:p>
    <w:p w14:paraId="5EA123D4" w14:textId="77777777" w:rsidR="004662E8" w:rsidRPr="00781081" w:rsidRDefault="004662E8" w:rsidP="00781081">
      <w:pPr>
        <w:rPr>
          <w:sz w:val="24"/>
          <w:szCs w:val="24"/>
          <w:lang w:eastAsia="de-DE" w:bidi="ar-SA"/>
        </w:rPr>
      </w:pPr>
    </w:p>
    <w:p w14:paraId="3654970A" w14:textId="7687EF50" w:rsidR="00781081" w:rsidRPr="00781081" w:rsidRDefault="003868B5" w:rsidP="00781081">
      <w:pPr>
        <w:rPr>
          <w:sz w:val="24"/>
          <w:szCs w:val="24"/>
          <w:lang w:eastAsia="de-DE" w:bidi="ar-SA"/>
        </w:rPr>
      </w:pPr>
      <w:r>
        <w:rPr>
          <w:sz w:val="24"/>
          <w:szCs w:val="24"/>
          <w:lang w:eastAsia="de-DE" w:bidi="ar-SA"/>
        </w:rPr>
        <w:t xml:space="preserve">Der </w:t>
      </w:r>
      <w:r w:rsidR="00781081" w:rsidRPr="00781081">
        <w:rPr>
          <w:sz w:val="24"/>
          <w:szCs w:val="24"/>
          <w:lang w:eastAsia="de-DE" w:bidi="ar-SA"/>
        </w:rPr>
        <w:t xml:space="preserve">Verwaltungsrat und </w:t>
      </w:r>
      <w:r>
        <w:rPr>
          <w:sz w:val="24"/>
          <w:szCs w:val="24"/>
          <w:lang w:eastAsia="de-DE" w:bidi="ar-SA"/>
        </w:rPr>
        <w:t xml:space="preserve">der </w:t>
      </w:r>
      <w:r w:rsidR="00781081" w:rsidRPr="00781081">
        <w:rPr>
          <w:sz w:val="24"/>
          <w:szCs w:val="24"/>
          <w:lang w:eastAsia="de-DE" w:bidi="ar-SA"/>
        </w:rPr>
        <w:t>Pfarrgemeinderat danken für Ihre Unterstützung!</w:t>
      </w:r>
    </w:p>
    <w:p w14:paraId="54430535" w14:textId="3415682C" w:rsidR="00781081" w:rsidRDefault="004662E8" w:rsidP="00781081">
      <w:pPr>
        <w:rPr>
          <w:sz w:val="24"/>
          <w:szCs w:val="24"/>
          <w:lang w:eastAsia="de-DE" w:bidi="ar-SA"/>
        </w:rPr>
      </w:pPr>
      <w:r>
        <w:rPr>
          <w:sz w:val="24"/>
          <w:szCs w:val="24"/>
          <w:lang w:eastAsia="de-DE" w:bidi="ar-SA"/>
        </w:rPr>
        <w:t xml:space="preserve">Christus-Epheta Homberg (Efze), 30. April 2023 - </w:t>
      </w:r>
      <w:r w:rsidR="008C78DB">
        <w:rPr>
          <w:sz w:val="24"/>
          <w:szCs w:val="24"/>
          <w:lang w:eastAsia="de-DE" w:bidi="ar-SA"/>
        </w:rPr>
        <w:t>P</w:t>
      </w:r>
      <w:r w:rsidR="00781081" w:rsidRPr="00781081">
        <w:rPr>
          <w:sz w:val="24"/>
          <w:szCs w:val="24"/>
          <w:lang w:eastAsia="de-DE" w:bidi="ar-SA"/>
        </w:rPr>
        <w:t>eter Göb</w:t>
      </w:r>
      <w:r w:rsidR="008C78DB">
        <w:rPr>
          <w:sz w:val="24"/>
          <w:szCs w:val="24"/>
          <w:lang w:eastAsia="de-DE" w:bidi="ar-SA"/>
        </w:rPr>
        <w:t>, Pfarrer</w:t>
      </w:r>
    </w:p>
    <w:p w14:paraId="2F0A46A1" w14:textId="77777777" w:rsidR="008C78DB" w:rsidRPr="00781081" w:rsidRDefault="008C78DB" w:rsidP="00781081">
      <w:pPr>
        <w:rPr>
          <w:sz w:val="24"/>
          <w:szCs w:val="24"/>
          <w:lang w:eastAsia="de-DE" w:bidi="ar-SA"/>
        </w:rPr>
      </w:pPr>
    </w:p>
    <w:p w14:paraId="64F22302" w14:textId="7465CA60" w:rsidR="00EF5F89" w:rsidRDefault="00EF5F89">
      <w:pPr>
        <w:rPr>
          <w:sz w:val="24"/>
          <w:szCs w:val="24"/>
          <w:lang w:eastAsia="de-DE" w:bidi="ar-SA"/>
        </w:rPr>
      </w:pPr>
    </w:p>
    <w:p w14:paraId="747F6832" w14:textId="3F3D20F4" w:rsidR="005B099A" w:rsidRPr="0056067B" w:rsidRDefault="005B099A" w:rsidP="005B099A">
      <w:pPr>
        <w:rPr>
          <w:b/>
          <w:bCs/>
          <w:color w:val="ED7D31" w:themeColor="accent2"/>
          <w:sz w:val="28"/>
          <w:szCs w:val="28"/>
        </w:rPr>
      </w:pPr>
      <w:r w:rsidRPr="0056067B">
        <w:rPr>
          <w:b/>
          <w:bCs/>
          <w:color w:val="ED7D31" w:themeColor="accent2"/>
          <w:sz w:val="28"/>
          <w:szCs w:val="28"/>
        </w:rPr>
        <w:t xml:space="preserve">Pastorale Notwendigkeit </w:t>
      </w:r>
      <w:r>
        <w:rPr>
          <w:b/>
          <w:bCs/>
          <w:color w:val="ED7D31" w:themeColor="accent2"/>
          <w:sz w:val="28"/>
          <w:szCs w:val="28"/>
        </w:rPr>
        <w:t xml:space="preserve">| </w:t>
      </w:r>
      <w:r w:rsidRPr="0056067B">
        <w:rPr>
          <w:b/>
          <w:bCs/>
          <w:color w:val="ED7D31" w:themeColor="accent2"/>
          <w:sz w:val="28"/>
          <w:szCs w:val="28"/>
        </w:rPr>
        <w:t>Ziel und Mehrwert</w:t>
      </w:r>
      <w:r w:rsidR="003868B5">
        <w:rPr>
          <w:b/>
          <w:bCs/>
          <w:color w:val="ED7D31" w:themeColor="accent2"/>
          <w:sz w:val="28"/>
          <w:szCs w:val="28"/>
        </w:rPr>
        <w:t xml:space="preserve"> </w:t>
      </w:r>
      <w:r w:rsidR="00696231">
        <w:rPr>
          <w:b/>
          <w:bCs/>
          <w:color w:val="ED7D31" w:themeColor="accent2"/>
          <w:sz w:val="28"/>
          <w:szCs w:val="28"/>
        </w:rPr>
        <w:t>für das Pfarrheim Homberg</w:t>
      </w:r>
    </w:p>
    <w:p w14:paraId="1B089B04" w14:textId="2C4E78C8" w:rsidR="005B099A" w:rsidRPr="00E45B08" w:rsidRDefault="005B099A" w:rsidP="005B099A">
      <w:pPr>
        <w:rPr>
          <w:b/>
          <w:bCs/>
        </w:rPr>
      </w:pPr>
      <w:r w:rsidRPr="00E45B08">
        <w:rPr>
          <w:b/>
          <w:bCs/>
        </w:rPr>
        <w:t>Welche Zielgruppe wollen Sie erreichen? Welche Zielgruppe profitiert am meisten vom Projekt?</w:t>
      </w:r>
    </w:p>
    <w:p w14:paraId="2371F4A2" w14:textId="77777777" w:rsidR="005B099A" w:rsidRDefault="005B099A" w:rsidP="005B099A"/>
    <w:p w14:paraId="3416CC19" w14:textId="77777777" w:rsidR="00EF5F89" w:rsidRDefault="00EF5F89" w:rsidP="005B099A"/>
    <w:p w14:paraId="65C2A9B7" w14:textId="350D2137" w:rsidR="005B099A" w:rsidRPr="00E45B08" w:rsidRDefault="005B099A" w:rsidP="005B099A">
      <w:pPr>
        <w:rPr>
          <w:b/>
          <w:bCs/>
        </w:rPr>
      </w:pPr>
      <w:r w:rsidRPr="00E45B08">
        <w:rPr>
          <w:b/>
          <w:bCs/>
        </w:rPr>
        <w:t>Welche möglichen internen und externen Gruppen für eine Mitnutzung gibt es?</w:t>
      </w:r>
      <w:r>
        <w:rPr>
          <w:b/>
          <w:bCs/>
        </w:rPr>
        <w:t xml:space="preserve"> </w:t>
      </w:r>
      <w:r w:rsidR="00A9678C">
        <w:rPr>
          <w:b/>
          <w:bCs/>
        </w:rPr>
        <w:br/>
      </w:r>
      <w:r>
        <w:rPr>
          <w:b/>
          <w:bCs/>
        </w:rPr>
        <w:t>Gibt es Kooperationen?</w:t>
      </w:r>
    </w:p>
    <w:p w14:paraId="2901C036" w14:textId="77777777" w:rsidR="005B099A" w:rsidRDefault="005B099A" w:rsidP="005B099A"/>
    <w:p w14:paraId="0F037AE7" w14:textId="77777777" w:rsidR="00EF5F89" w:rsidRDefault="00EF5F89" w:rsidP="005B099A"/>
    <w:p w14:paraId="43379223" w14:textId="1E168163" w:rsidR="005B099A" w:rsidRPr="00461D67" w:rsidRDefault="005B099A" w:rsidP="005B099A">
      <w:pPr>
        <w:rPr>
          <w:b/>
          <w:bCs/>
        </w:rPr>
      </w:pPr>
      <w:r w:rsidRPr="00461D67">
        <w:rPr>
          <w:b/>
          <w:bCs/>
        </w:rPr>
        <w:t xml:space="preserve">Welche alternativen Gebäude stehen der Kirchengemeinde zur Verfügung, würde die Maßnahme nicht umgesetzt werden (Entfernung zur nächsten Kirchengemeinde, kommunale Gemeindehäuser, </w:t>
      </w:r>
      <w:r w:rsidR="002B46DD" w:rsidRPr="00461D67">
        <w:rPr>
          <w:b/>
          <w:bCs/>
        </w:rPr>
        <w:t>Gaststätten, …</w:t>
      </w:r>
      <w:r w:rsidRPr="00461D67">
        <w:rPr>
          <w:b/>
          <w:bCs/>
        </w:rPr>
        <w:t>)?</w:t>
      </w:r>
    </w:p>
    <w:p w14:paraId="05BB2622" w14:textId="77777777" w:rsidR="005B099A" w:rsidRDefault="005B099A" w:rsidP="005B099A"/>
    <w:p w14:paraId="65976366" w14:textId="77777777" w:rsidR="00EF5F89" w:rsidRDefault="00EF5F89" w:rsidP="005B099A"/>
    <w:p w14:paraId="09DA7A40" w14:textId="77777777" w:rsidR="00A9678C" w:rsidRDefault="00A9678C">
      <w:pPr>
        <w:rPr>
          <w:b/>
          <w:bCs/>
        </w:rPr>
      </w:pPr>
      <w:r>
        <w:rPr>
          <w:b/>
          <w:bCs/>
        </w:rPr>
        <w:br w:type="page"/>
      </w:r>
    </w:p>
    <w:p w14:paraId="77B299F9" w14:textId="53C00DB3" w:rsidR="005B099A" w:rsidRPr="00E45B08" w:rsidRDefault="005B099A" w:rsidP="005B099A">
      <w:pPr>
        <w:rPr>
          <w:b/>
          <w:bCs/>
        </w:rPr>
      </w:pPr>
      <w:r w:rsidRPr="00E45B08">
        <w:rPr>
          <w:b/>
          <w:bCs/>
        </w:rPr>
        <w:lastRenderedPageBreak/>
        <w:t>Vor welche Herausforderungen sind Sie gestellt, wenn das Projekt nicht umsetzbar wäre?</w:t>
      </w:r>
    </w:p>
    <w:p w14:paraId="11D2A79C" w14:textId="5576BB4C" w:rsidR="00D669B7" w:rsidRDefault="00D669B7">
      <w:pPr>
        <w:rPr>
          <w:b/>
          <w:bCs/>
          <w:color w:val="ED7D31" w:themeColor="accent2"/>
          <w:sz w:val="28"/>
          <w:szCs w:val="28"/>
        </w:rPr>
      </w:pPr>
    </w:p>
    <w:p w14:paraId="50F5F070" w14:textId="77777777" w:rsidR="00A9678C" w:rsidRDefault="00A9678C">
      <w:pPr>
        <w:rPr>
          <w:b/>
          <w:bCs/>
          <w:color w:val="ED7D31" w:themeColor="accent2"/>
          <w:sz w:val="28"/>
          <w:szCs w:val="28"/>
        </w:rPr>
      </w:pPr>
    </w:p>
    <w:p w14:paraId="5144A8FC" w14:textId="6F510250" w:rsidR="005B099A" w:rsidRPr="009D4C3B" w:rsidRDefault="005B099A" w:rsidP="005B099A">
      <w:pPr>
        <w:rPr>
          <w:b/>
          <w:bCs/>
          <w:color w:val="ED7D31" w:themeColor="accent2"/>
          <w:sz w:val="28"/>
          <w:szCs w:val="28"/>
        </w:rPr>
      </w:pPr>
      <w:r w:rsidRPr="009D4C3B">
        <w:rPr>
          <w:b/>
          <w:bCs/>
          <w:color w:val="ED7D31" w:themeColor="accent2"/>
          <w:sz w:val="28"/>
          <w:szCs w:val="28"/>
        </w:rPr>
        <w:t>Projekterfolg und Risiken</w:t>
      </w:r>
    </w:p>
    <w:p w14:paraId="5213A409" w14:textId="77777777" w:rsidR="005B099A" w:rsidRDefault="005B099A" w:rsidP="005B099A">
      <w:pPr>
        <w:rPr>
          <w:b/>
          <w:bCs/>
        </w:rPr>
      </w:pPr>
      <w:r w:rsidRPr="009D4C3B">
        <w:rPr>
          <w:b/>
          <w:bCs/>
        </w:rPr>
        <w:t>Welche Kriterien definieren Ihren Projekterfolg?</w:t>
      </w:r>
    </w:p>
    <w:sdt>
      <w:sdtPr>
        <w:rPr>
          <w:b/>
          <w:bCs/>
        </w:rPr>
        <w:id w:val="179860003"/>
        <w:placeholder>
          <w:docPart w:val="3DF1861B9AEB43689BAEB2ECB3B36AAA"/>
        </w:placeholder>
        <w:showingPlcHdr/>
        <w:text/>
      </w:sdtPr>
      <w:sdtContent>
        <w:p w14:paraId="5688DAF7" w14:textId="77777777" w:rsidR="005B099A" w:rsidRDefault="005B099A" w:rsidP="005B099A">
          <w:pPr>
            <w:rPr>
              <w:b/>
              <w:bCs/>
            </w:rPr>
          </w:pPr>
          <w:r w:rsidRPr="00482EF0">
            <w:rPr>
              <w:rStyle w:val="Platzhaltertext"/>
            </w:rPr>
            <w:t>Klicken oder tippen Sie hier, um Text einzugeben.</w:t>
          </w:r>
        </w:p>
      </w:sdtContent>
    </w:sdt>
    <w:p w14:paraId="5B450C92" w14:textId="77777777" w:rsidR="005B099A" w:rsidRPr="007A1C36" w:rsidRDefault="005B099A" w:rsidP="005B099A">
      <w:r w:rsidRPr="007A1C36">
        <w:tab/>
      </w:r>
      <w:sdt>
        <w:sdtPr>
          <w:id w:val="1151946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7A1C36">
        <w:t>Erhalt der Immobilie</w:t>
      </w:r>
    </w:p>
    <w:p w14:paraId="03002AE3" w14:textId="77777777" w:rsidR="005B099A" w:rsidRPr="007A1C36" w:rsidRDefault="005B099A" w:rsidP="005B099A">
      <w:r w:rsidRPr="007A1C36">
        <w:tab/>
      </w:r>
      <w:sdt>
        <w:sdtPr>
          <w:id w:val="-1926648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Pr="007A1C36">
        <w:t>zielguppengerechtere</w:t>
      </w:r>
      <w:proofErr w:type="spellEnd"/>
      <w:r w:rsidRPr="007A1C36">
        <w:t xml:space="preserve"> Räumlichkeiten</w:t>
      </w:r>
    </w:p>
    <w:p w14:paraId="387A04E2" w14:textId="77777777" w:rsidR="005B099A" w:rsidRPr="007A1C36" w:rsidRDefault="005B099A" w:rsidP="005B099A">
      <w:r w:rsidRPr="007A1C36">
        <w:tab/>
      </w:r>
      <w:sdt>
        <w:sdtPr>
          <w:id w:val="148263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7A1C36">
        <w:t>Investition in eine bestimmte oder neue Zielgruppe(n)</w:t>
      </w:r>
    </w:p>
    <w:p w14:paraId="3C1A1158" w14:textId="77777777" w:rsidR="005B099A" w:rsidRPr="007A1C36" w:rsidRDefault="005B099A" w:rsidP="005B099A">
      <w:r w:rsidRPr="007A1C36">
        <w:tab/>
      </w:r>
      <w:sdt>
        <w:sdtPr>
          <w:id w:val="-2042276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7A1C36">
        <w:t>Abschied nehmen</w:t>
      </w:r>
    </w:p>
    <w:p w14:paraId="4F183323" w14:textId="77777777" w:rsidR="005B099A" w:rsidRPr="007A1C36" w:rsidRDefault="005B099A" w:rsidP="005B099A">
      <w:r w:rsidRPr="007A1C36">
        <w:tab/>
      </w:r>
      <w:sdt>
        <w:sdtPr>
          <w:id w:val="-1430032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7A1C36">
        <w:t>Identitäten stiften</w:t>
      </w:r>
    </w:p>
    <w:p w14:paraId="6E6E9B35" w14:textId="77777777" w:rsidR="005B099A" w:rsidRPr="007A1C36" w:rsidRDefault="005B099A" w:rsidP="005B099A">
      <w:r w:rsidRPr="007A1C36">
        <w:tab/>
      </w:r>
      <w:sdt>
        <w:sdtPr>
          <w:id w:val="-916321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7A1C36">
        <w:t>Praktikabilität steigern</w:t>
      </w:r>
    </w:p>
    <w:p w14:paraId="244523C3" w14:textId="77777777" w:rsidR="005B099A" w:rsidRPr="007A1C36" w:rsidRDefault="005B099A" w:rsidP="005B099A">
      <w:r w:rsidRPr="007A1C36">
        <w:tab/>
      </w:r>
      <w:sdt>
        <w:sdtPr>
          <w:id w:val="601994954"/>
          <w:placeholder>
            <w:docPart w:val="DA79A0980211428BBA3B7781B126FDDF"/>
          </w:placeholder>
        </w:sdtPr>
        <w:sdtContent>
          <w:sdt>
            <w:sdtPr>
              <w:id w:val="-20053530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Pr="007A1C36">
            <w:t>Sonstiges – bitte ergänzen</w:t>
          </w:r>
        </w:sdtContent>
      </w:sdt>
    </w:p>
    <w:p w14:paraId="0B79ABB6" w14:textId="77777777" w:rsidR="005B099A" w:rsidRPr="009D4C3B" w:rsidRDefault="005B099A" w:rsidP="005B099A">
      <w:pPr>
        <w:rPr>
          <w:b/>
          <w:bCs/>
        </w:rPr>
      </w:pPr>
    </w:p>
    <w:p w14:paraId="55BD1D9D" w14:textId="77777777" w:rsidR="005B099A" w:rsidRDefault="005B099A" w:rsidP="005B099A">
      <w:pPr>
        <w:rPr>
          <w:b/>
          <w:bCs/>
        </w:rPr>
      </w:pPr>
      <w:r w:rsidRPr="009D4C3B">
        <w:rPr>
          <w:b/>
          <w:bCs/>
        </w:rPr>
        <w:t>Mit welchen Risiken sind zu rechnen? Wie reagieren Sie auf unvorhergesehene Veränderung?</w:t>
      </w:r>
    </w:p>
    <w:p w14:paraId="704ACAE4" w14:textId="77777777" w:rsidR="005B099A" w:rsidRDefault="005B099A" w:rsidP="005B099A">
      <w:pPr>
        <w:rPr>
          <w:b/>
          <w:bCs/>
        </w:rPr>
      </w:pPr>
    </w:p>
    <w:p w14:paraId="567264B8" w14:textId="77777777" w:rsidR="002B46DD" w:rsidRDefault="002B46DD" w:rsidP="005B099A">
      <w:pPr>
        <w:rPr>
          <w:b/>
          <w:bCs/>
        </w:rPr>
      </w:pPr>
    </w:p>
    <w:p w14:paraId="00567429" w14:textId="4D2D51D6" w:rsidR="005B099A" w:rsidRDefault="00A9678C" w:rsidP="005B099A">
      <w:pPr>
        <w:rPr>
          <w:b/>
          <w:bCs/>
        </w:rPr>
      </w:pPr>
      <w:r>
        <w:rPr>
          <w:b/>
          <w:bCs/>
        </w:rPr>
        <w:t xml:space="preserve">Wie </w:t>
      </w:r>
      <w:r w:rsidR="005B099A">
        <w:rPr>
          <w:b/>
          <w:bCs/>
        </w:rPr>
        <w:t>verändern sich die</w:t>
      </w:r>
      <w:r>
        <w:rPr>
          <w:b/>
          <w:bCs/>
        </w:rPr>
        <w:t xml:space="preserve"> Betriebs- und Unterhaltungskosten </w:t>
      </w:r>
      <w:r w:rsidR="005B099A">
        <w:rPr>
          <w:b/>
          <w:bCs/>
        </w:rPr>
        <w:t>durch die geplante Maßnahme?</w:t>
      </w:r>
    </w:p>
    <w:p w14:paraId="0FB2E898" w14:textId="77777777" w:rsidR="005B099A" w:rsidRDefault="005B099A" w:rsidP="005B099A">
      <w:pPr>
        <w:rPr>
          <w:b/>
          <w:bCs/>
        </w:rPr>
      </w:pPr>
    </w:p>
    <w:p w14:paraId="4557DB4A" w14:textId="77777777" w:rsidR="002B46DD" w:rsidRPr="009D4C3B" w:rsidRDefault="002B46DD" w:rsidP="005B099A">
      <w:pPr>
        <w:rPr>
          <w:b/>
          <w:bCs/>
        </w:rPr>
      </w:pPr>
    </w:p>
    <w:p w14:paraId="5D91BC53" w14:textId="77777777" w:rsidR="005B099A" w:rsidRPr="009D4C3B" w:rsidRDefault="005B099A" w:rsidP="005B099A">
      <w:pPr>
        <w:rPr>
          <w:b/>
          <w:bCs/>
        </w:rPr>
      </w:pPr>
      <w:r w:rsidRPr="009D4C3B">
        <w:rPr>
          <w:b/>
          <w:bCs/>
        </w:rPr>
        <w:t>Wie stellen Sie die Finanzierung der aus dem Projekt resultierenden Folgekosten (aus Gebäudeunterhalt und Nutzung) mindestens 10 Jahre sicher?</w:t>
      </w:r>
    </w:p>
    <w:p w14:paraId="0B97DB26" w14:textId="77777777" w:rsidR="005B099A" w:rsidRDefault="005B099A" w:rsidP="005B099A"/>
    <w:p w14:paraId="31C07710" w14:textId="77777777" w:rsidR="002B46DD" w:rsidRDefault="002B46DD" w:rsidP="005B099A"/>
    <w:p w14:paraId="5BBF0058" w14:textId="77777777" w:rsidR="005B099A" w:rsidRPr="009D4C3B" w:rsidRDefault="005B099A" w:rsidP="005B099A">
      <w:pPr>
        <w:rPr>
          <w:b/>
          <w:bCs/>
        </w:rPr>
      </w:pPr>
      <w:r w:rsidRPr="009D4C3B">
        <w:rPr>
          <w:b/>
          <w:bCs/>
        </w:rPr>
        <w:t>Wäre das Projekt auch ohne den beantragten Zuschuss des Bistums umsetzbar? Welche Änderungen wären notwendig?</w:t>
      </w:r>
    </w:p>
    <w:p w14:paraId="7C7FE36C" w14:textId="77777777" w:rsidR="005B099A" w:rsidRDefault="005B099A"/>
    <w:p w14:paraId="2397CF20" w14:textId="77777777" w:rsidR="002B46DD" w:rsidRDefault="002B46DD"/>
    <w:p w14:paraId="10429F4F" w14:textId="77777777" w:rsidR="00A9678C" w:rsidRDefault="00A9678C"/>
    <w:p w14:paraId="139A98EF" w14:textId="77777777" w:rsidR="002B46DD" w:rsidRDefault="002B46DD"/>
    <w:p w14:paraId="2142411C" w14:textId="0CDD2BA6" w:rsidR="002B46DD" w:rsidRDefault="004A57D2" w:rsidP="004A57D2">
      <w:pPr>
        <w:pBdr>
          <w:top w:val="single" w:sz="4" w:space="1" w:color="auto"/>
        </w:pBdr>
      </w:pPr>
      <w:r>
        <w:t>Wenn Sie möchten, dann können Sie Ihren Namen angeben.</w:t>
      </w:r>
    </w:p>
    <w:sectPr w:rsidR="002B46D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aford Display">
    <w:altName w:val="Seaford Display"/>
    <w:charset w:val="00"/>
    <w:family w:val="auto"/>
    <w:pitch w:val="variable"/>
    <w:sig w:usb0="8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99A"/>
    <w:rsid w:val="002B46DD"/>
    <w:rsid w:val="003012CB"/>
    <w:rsid w:val="003868B5"/>
    <w:rsid w:val="0039514A"/>
    <w:rsid w:val="004662E8"/>
    <w:rsid w:val="004A57D2"/>
    <w:rsid w:val="005B099A"/>
    <w:rsid w:val="00696231"/>
    <w:rsid w:val="006E5F51"/>
    <w:rsid w:val="00781081"/>
    <w:rsid w:val="008C78DB"/>
    <w:rsid w:val="00954FC3"/>
    <w:rsid w:val="00987F27"/>
    <w:rsid w:val="00A9678C"/>
    <w:rsid w:val="00AA39E0"/>
    <w:rsid w:val="00AE32AE"/>
    <w:rsid w:val="00AE726A"/>
    <w:rsid w:val="00D669B7"/>
    <w:rsid w:val="00EF5F89"/>
    <w:rsid w:val="00F1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7EF5C"/>
  <w15:chartTrackingRefBased/>
  <w15:docId w15:val="{76614714-578A-487A-84FB-1AF773F4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aford Display" w:eastAsiaTheme="minorHAnsi" w:hAnsi="Seaford Display" w:cstheme="minorBidi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B099A"/>
    <w:rPr>
      <w:rFonts w:asciiTheme="minorHAnsi" w:hAnsiTheme="minorHAnsi"/>
      <w:kern w:val="0"/>
      <w:sz w:val="22"/>
      <w:lang w:bidi="he-IL"/>
      <w14:ligatures w14:val="none"/>
    </w:rPr>
  </w:style>
  <w:style w:type="paragraph" w:styleId="berschrift1">
    <w:name w:val="heading 1"/>
    <w:basedOn w:val="Standard"/>
    <w:link w:val="berschrift1Zchn"/>
    <w:uiPriority w:val="9"/>
    <w:qFormat/>
    <w:rsid w:val="007810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099A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81081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781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 w:bidi="ar-SA"/>
    </w:rPr>
  </w:style>
  <w:style w:type="paragraph" w:styleId="KeinLeerraum">
    <w:name w:val="No Spacing"/>
    <w:uiPriority w:val="1"/>
    <w:qFormat/>
    <w:rsid w:val="00781081"/>
    <w:pPr>
      <w:spacing w:after="0" w:line="240" w:lineRule="auto"/>
    </w:pPr>
    <w:rPr>
      <w:rFonts w:asciiTheme="minorHAnsi" w:hAnsiTheme="minorHAnsi"/>
      <w:kern w:val="0"/>
      <w:sz w:val="22"/>
      <w:lang w:bidi="he-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0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DF1861B9AEB43689BAEB2ECB3B36A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B3F450-8FDE-46EB-B626-7BBDE81625C3}"/>
      </w:docPartPr>
      <w:docPartBody>
        <w:p w:rsidR="003E2219" w:rsidRDefault="000D4F23" w:rsidP="000D4F23">
          <w:pPr>
            <w:pStyle w:val="3DF1861B9AEB43689BAEB2ECB3B36AAA"/>
          </w:pPr>
          <w:r w:rsidRPr="00482EF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A79A0980211428BBA3B7781B126FD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27BE70-6E56-4348-BDA3-2C8F1B3ABB92}"/>
      </w:docPartPr>
      <w:docPartBody>
        <w:p w:rsidR="003E2219" w:rsidRDefault="000D4F23" w:rsidP="000D4F23">
          <w:pPr>
            <w:pStyle w:val="DA79A0980211428BBA3B7781B126FDDF"/>
          </w:pPr>
          <w:r w:rsidRPr="00482EF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aford Display">
    <w:altName w:val="Seaford Display"/>
    <w:charset w:val="00"/>
    <w:family w:val="auto"/>
    <w:pitch w:val="variable"/>
    <w:sig w:usb0="8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F23"/>
    <w:rsid w:val="000D4F23"/>
    <w:rsid w:val="003E2219"/>
    <w:rsid w:val="00405E9B"/>
    <w:rsid w:val="006958C1"/>
    <w:rsid w:val="00AD03AA"/>
    <w:rsid w:val="00C2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D4F23"/>
    <w:rPr>
      <w:color w:val="808080"/>
    </w:rPr>
  </w:style>
  <w:style w:type="paragraph" w:customStyle="1" w:styleId="3DF1861B9AEB43689BAEB2ECB3B36AAA">
    <w:name w:val="3DF1861B9AEB43689BAEB2ECB3B36AAA"/>
    <w:rsid w:val="000D4F23"/>
  </w:style>
  <w:style w:type="paragraph" w:customStyle="1" w:styleId="DA79A0980211428BBA3B7781B126FDDF">
    <w:name w:val="DA79A0980211428BBA3B7781B126FDDF"/>
    <w:rsid w:val="000D4F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Göb, Peter</dc:creator>
  <cp:keywords/>
  <dc:description/>
  <cp:lastModifiedBy>Göb, Peter</cp:lastModifiedBy>
  <cp:revision>18</cp:revision>
  <dcterms:created xsi:type="dcterms:W3CDTF">2023-04-25T06:54:00Z</dcterms:created>
  <dcterms:modified xsi:type="dcterms:W3CDTF">2023-04-28T09:42:00Z</dcterms:modified>
</cp:coreProperties>
</file>